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00" w:rsidRDefault="00297999" w:rsidP="00297999">
      <w:r w:rsidRPr="00297999"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4144010</wp:posOffset>
            </wp:positionH>
            <wp:positionV relativeFrom="paragraph">
              <wp:posOffset>-63500</wp:posOffset>
            </wp:positionV>
            <wp:extent cx="1558290" cy="87630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7999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6DD61131" wp14:editId="485E6C20">
            <wp:extent cx="3771900" cy="808408"/>
            <wp:effectExtent l="0" t="0" r="0" b="0"/>
            <wp:docPr id="3" name="Picture 3" descr="http://www.york.ac.uk/media/communications/newsite/visualidentity/logo/access-control/UOY-Logo-Long-PMS4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ork.ac.uk/media/communications/newsite/visualidentity/logo/access-control/UOY-Logo-Long-PMS4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02" cy="81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999" w:rsidRPr="00297999" w:rsidRDefault="00297999" w:rsidP="00297999">
      <w:pPr>
        <w:jc w:val="center"/>
        <w:rPr>
          <w:b/>
          <w:sz w:val="40"/>
          <w:szCs w:val="40"/>
          <w:u w:val="single"/>
        </w:rPr>
      </w:pPr>
      <w:r w:rsidRPr="00297999">
        <w:rPr>
          <w:b/>
          <w:sz w:val="40"/>
          <w:szCs w:val="40"/>
          <w:u w:val="single"/>
        </w:rPr>
        <w:t xml:space="preserve">IPUP INTERNATIONAL </w:t>
      </w:r>
      <w:r w:rsidR="00702FC2">
        <w:rPr>
          <w:b/>
          <w:sz w:val="40"/>
          <w:szCs w:val="40"/>
          <w:u w:val="single"/>
        </w:rPr>
        <w:t>WORKSHOP</w:t>
      </w:r>
      <w:r w:rsidRPr="00297999">
        <w:rPr>
          <w:b/>
          <w:sz w:val="40"/>
          <w:szCs w:val="40"/>
          <w:u w:val="single"/>
        </w:rPr>
        <w:t>, 14</w:t>
      </w:r>
      <w:r w:rsidRPr="00297999">
        <w:rPr>
          <w:b/>
          <w:sz w:val="40"/>
          <w:szCs w:val="40"/>
          <w:u w:val="single"/>
          <w:vertAlign w:val="superscript"/>
        </w:rPr>
        <w:t>TH</w:t>
      </w:r>
      <w:r w:rsidRPr="00297999">
        <w:rPr>
          <w:b/>
          <w:sz w:val="40"/>
          <w:szCs w:val="40"/>
          <w:u w:val="single"/>
        </w:rPr>
        <w:t>-16</w:t>
      </w:r>
      <w:r w:rsidRPr="00297999">
        <w:rPr>
          <w:b/>
          <w:sz w:val="40"/>
          <w:szCs w:val="40"/>
          <w:u w:val="single"/>
          <w:vertAlign w:val="superscript"/>
        </w:rPr>
        <w:t>TH</w:t>
      </w:r>
      <w:r w:rsidRPr="00297999">
        <w:rPr>
          <w:b/>
          <w:sz w:val="40"/>
          <w:szCs w:val="40"/>
          <w:u w:val="single"/>
        </w:rPr>
        <w:t xml:space="preserve"> SEPTEMBER 2016, UNIVERSITY OF YORK</w:t>
      </w:r>
    </w:p>
    <w:p w:rsidR="00297999" w:rsidRDefault="00297999" w:rsidP="00297999">
      <w:pPr>
        <w:tabs>
          <w:tab w:val="left" w:pos="7380"/>
        </w:tabs>
      </w:pPr>
      <w:r>
        <w:tab/>
      </w:r>
    </w:p>
    <w:p w:rsidR="00297999" w:rsidRDefault="00F41C5F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Dr </w:t>
      </w:r>
      <w:proofErr w:type="spellStart"/>
      <w:r>
        <w:rPr>
          <w:sz w:val="24"/>
          <w:szCs w:val="24"/>
        </w:rPr>
        <w:t>Meng</w:t>
      </w:r>
      <w:proofErr w:type="spellEnd"/>
      <w:r>
        <w:rPr>
          <w:sz w:val="24"/>
          <w:szCs w:val="24"/>
        </w:rPr>
        <w:t xml:space="preserve"> Jiang, University of </w:t>
      </w:r>
      <w:proofErr w:type="spellStart"/>
      <w:r>
        <w:rPr>
          <w:sz w:val="24"/>
          <w:szCs w:val="24"/>
        </w:rPr>
        <w:t>Renmin</w:t>
      </w:r>
      <w:proofErr w:type="spellEnd"/>
      <w:r>
        <w:rPr>
          <w:sz w:val="24"/>
          <w:szCs w:val="24"/>
        </w:rPr>
        <w:t>, Beijing</w:t>
      </w:r>
    </w:p>
    <w:p w:rsidR="00F41C5F" w:rsidRDefault="00F41C5F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“The Developing Process and Problems of Public History in China”</w:t>
      </w:r>
    </w:p>
    <w:p w:rsidR="00F41C5F" w:rsidRDefault="00F41C5F" w:rsidP="00297999">
      <w:pPr>
        <w:tabs>
          <w:tab w:val="left" w:pos="7380"/>
        </w:tabs>
        <w:contextualSpacing/>
        <w:rPr>
          <w:sz w:val="24"/>
          <w:szCs w:val="24"/>
        </w:rPr>
      </w:pPr>
    </w:p>
    <w:p w:rsidR="00F41C5F" w:rsidRDefault="00F41C5F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Professor Julia </w:t>
      </w:r>
      <w:proofErr w:type="spellStart"/>
      <w:r>
        <w:rPr>
          <w:sz w:val="24"/>
          <w:szCs w:val="24"/>
        </w:rPr>
        <w:t>Lajus</w:t>
      </w:r>
      <w:proofErr w:type="spellEnd"/>
      <w:r>
        <w:rPr>
          <w:sz w:val="24"/>
          <w:szCs w:val="24"/>
        </w:rPr>
        <w:t>, Higher School of Economics, St Petersburg</w:t>
      </w:r>
    </w:p>
    <w:p w:rsidR="00F41C5F" w:rsidRDefault="00F41C5F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“Public and Applied History: New Trends in History </w:t>
      </w:r>
      <w:r w:rsidR="00DC0CFF">
        <w:rPr>
          <w:sz w:val="24"/>
          <w:szCs w:val="24"/>
        </w:rPr>
        <w:t xml:space="preserve">Education </w:t>
      </w:r>
      <w:r>
        <w:rPr>
          <w:sz w:val="24"/>
          <w:szCs w:val="24"/>
        </w:rPr>
        <w:t>in Russia”</w:t>
      </w:r>
    </w:p>
    <w:p w:rsidR="00F41C5F" w:rsidRDefault="00F41C5F" w:rsidP="00297999">
      <w:pPr>
        <w:tabs>
          <w:tab w:val="left" w:pos="7380"/>
        </w:tabs>
        <w:contextualSpacing/>
        <w:rPr>
          <w:sz w:val="24"/>
          <w:szCs w:val="24"/>
        </w:rPr>
      </w:pPr>
    </w:p>
    <w:p w:rsidR="00F41C5F" w:rsidRDefault="00F41C5F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Dr Indira Chowdhury, </w:t>
      </w:r>
      <w:proofErr w:type="spellStart"/>
      <w:r>
        <w:rPr>
          <w:sz w:val="24"/>
          <w:szCs w:val="24"/>
        </w:rPr>
        <w:t>Srishti</w:t>
      </w:r>
      <w:proofErr w:type="spellEnd"/>
      <w:r>
        <w:rPr>
          <w:sz w:val="24"/>
          <w:szCs w:val="24"/>
        </w:rPr>
        <w:t xml:space="preserve"> Institute, Bangalore</w:t>
      </w:r>
    </w:p>
    <w:p w:rsidR="00F41C5F" w:rsidRDefault="00F41C5F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“The Predicaments of Legacy: the Institutional History of Science in India and its Challenges”</w:t>
      </w:r>
    </w:p>
    <w:p w:rsidR="00F41C5F" w:rsidRDefault="00F41C5F" w:rsidP="00297999">
      <w:pPr>
        <w:tabs>
          <w:tab w:val="left" w:pos="7380"/>
        </w:tabs>
        <w:contextualSpacing/>
        <w:rPr>
          <w:sz w:val="24"/>
          <w:szCs w:val="24"/>
        </w:rPr>
      </w:pPr>
    </w:p>
    <w:p w:rsidR="00F41C5F" w:rsidRDefault="00F41C5F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Professor Julie </w:t>
      </w:r>
      <w:proofErr w:type="spellStart"/>
      <w:r>
        <w:rPr>
          <w:sz w:val="24"/>
          <w:szCs w:val="24"/>
        </w:rPr>
        <w:t>Parle</w:t>
      </w:r>
      <w:proofErr w:type="spellEnd"/>
      <w:r>
        <w:rPr>
          <w:sz w:val="24"/>
          <w:szCs w:val="24"/>
        </w:rPr>
        <w:t>, University of KwaZulu-Natal, Durban</w:t>
      </w:r>
    </w:p>
    <w:p w:rsidR="00F41C5F" w:rsidRDefault="005B59E0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“Supple States and Ubuntu in the Archives</w:t>
      </w:r>
      <w:proofErr w:type="gramStart"/>
      <w:r>
        <w:rPr>
          <w:sz w:val="24"/>
          <w:szCs w:val="24"/>
        </w:rPr>
        <w:t>?:</w:t>
      </w:r>
      <w:proofErr w:type="gramEnd"/>
      <w:r>
        <w:rPr>
          <w:sz w:val="24"/>
          <w:szCs w:val="24"/>
        </w:rPr>
        <w:t xml:space="preserve"> Reflections on History, Politics and Twenty Years of Democracy in South Africa”</w:t>
      </w:r>
    </w:p>
    <w:p w:rsidR="005B59E0" w:rsidRDefault="005B59E0" w:rsidP="00297999">
      <w:pPr>
        <w:tabs>
          <w:tab w:val="left" w:pos="7380"/>
        </w:tabs>
        <w:contextualSpacing/>
        <w:rPr>
          <w:sz w:val="24"/>
          <w:szCs w:val="24"/>
        </w:rPr>
      </w:pPr>
    </w:p>
    <w:p w:rsidR="005B59E0" w:rsidRDefault="005B59E0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Professor Marina de Mello e Souza, University of São Paulo</w:t>
      </w:r>
    </w:p>
    <w:p w:rsidR="005B59E0" w:rsidRDefault="005B59E0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“Teaching African History: A Way to Build a Racially Equal Society in Brazil”</w:t>
      </w:r>
    </w:p>
    <w:p w:rsidR="005B59E0" w:rsidRDefault="005B59E0" w:rsidP="00297999">
      <w:pPr>
        <w:tabs>
          <w:tab w:val="left" w:pos="7380"/>
        </w:tabs>
        <w:contextualSpacing/>
        <w:rPr>
          <w:sz w:val="24"/>
          <w:szCs w:val="24"/>
        </w:rPr>
      </w:pPr>
    </w:p>
    <w:p w:rsidR="005B59E0" w:rsidRDefault="00FE2D21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Professor</w:t>
      </w:r>
      <w:r w:rsidR="005B59E0">
        <w:rPr>
          <w:sz w:val="24"/>
          <w:szCs w:val="24"/>
        </w:rPr>
        <w:t xml:space="preserve"> Gerardo </w:t>
      </w:r>
      <w:r w:rsidR="00B550AE">
        <w:rPr>
          <w:sz w:val="24"/>
          <w:szCs w:val="24"/>
        </w:rPr>
        <w:t>Boto</w:t>
      </w:r>
      <w:r w:rsidR="005B59E0">
        <w:rPr>
          <w:sz w:val="24"/>
          <w:szCs w:val="24"/>
        </w:rPr>
        <w:t xml:space="preserve"> Varela, University of Girona &amp; Professor Marta Serrano </w:t>
      </w:r>
      <w:proofErr w:type="spellStart"/>
      <w:r w:rsidR="005B59E0">
        <w:rPr>
          <w:sz w:val="24"/>
          <w:szCs w:val="24"/>
        </w:rPr>
        <w:t>Coll</w:t>
      </w:r>
      <w:proofErr w:type="spellEnd"/>
      <w:r w:rsidR="005B59E0">
        <w:rPr>
          <w:sz w:val="24"/>
          <w:szCs w:val="24"/>
        </w:rPr>
        <w:t xml:space="preserve">, University of </w:t>
      </w:r>
      <w:proofErr w:type="spellStart"/>
      <w:r w:rsidR="005B59E0">
        <w:rPr>
          <w:sz w:val="24"/>
          <w:szCs w:val="24"/>
        </w:rPr>
        <w:t>Rovira</w:t>
      </w:r>
      <w:proofErr w:type="spellEnd"/>
      <w:r w:rsidR="005B59E0">
        <w:rPr>
          <w:sz w:val="24"/>
          <w:szCs w:val="24"/>
        </w:rPr>
        <w:t xml:space="preserve"> I </w:t>
      </w:r>
      <w:proofErr w:type="spellStart"/>
      <w:r w:rsidR="005B59E0">
        <w:rPr>
          <w:sz w:val="24"/>
          <w:szCs w:val="24"/>
        </w:rPr>
        <w:t>Virgili</w:t>
      </w:r>
      <w:proofErr w:type="spellEnd"/>
      <w:r w:rsidR="005B59E0">
        <w:rPr>
          <w:sz w:val="24"/>
          <w:szCs w:val="24"/>
        </w:rPr>
        <w:t xml:space="preserve"> </w:t>
      </w:r>
      <w:proofErr w:type="spellStart"/>
      <w:r w:rsidR="005B59E0">
        <w:rPr>
          <w:sz w:val="24"/>
          <w:szCs w:val="24"/>
        </w:rPr>
        <w:t>Tarrango</w:t>
      </w:r>
      <w:proofErr w:type="spellEnd"/>
    </w:p>
    <w:p w:rsidR="005B59E0" w:rsidRDefault="005B59E0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“Living Memories in Three Catalan Cathedral Cities: Medieval Transformations of Political and Ceremonial Spaces and their Continuing Relevance Today”</w:t>
      </w:r>
    </w:p>
    <w:p w:rsidR="005B59E0" w:rsidRDefault="005B59E0" w:rsidP="00297999">
      <w:pPr>
        <w:tabs>
          <w:tab w:val="left" w:pos="7380"/>
        </w:tabs>
        <w:contextualSpacing/>
        <w:rPr>
          <w:sz w:val="24"/>
          <w:szCs w:val="24"/>
        </w:rPr>
      </w:pPr>
    </w:p>
    <w:p w:rsidR="005B59E0" w:rsidRDefault="004D2083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Dr </w:t>
      </w:r>
      <w:proofErr w:type="spellStart"/>
      <w:r>
        <w:rPr>
          <w:sz w:val="24"/>
          <w:szCs w:val="24"/>
        </w:rPr>
        <w:t>Valika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Smeulders</w:t>
      </w:r>
      <w:proofErr w:type="spellEnd"/>
      <w:r>
        <w:rPr>
          <w:sz w:val="24"/>
          <w:szCs w:val="24"/>
        </w:rPr>
        <w:t>, Netherlands</w:t>
      </w:r>
    </w:p>
    <w:p w:rsidR="004D2083" w:rsidRDefault="002777D0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“</w:t>
      </w:r>
      <w:r w:rsidR="009C6696">
        <w:rPr>
          <w:sz w:val="24"/>
          <w:szCs w:val="24"/>
        </w:rPr>
        <w:t>S</w:t>
      </w:r>
      <w:r>
        <w:rPr>
          <w:sz w:val="24"/>
          <w:szCs w:val="24"/>
        </w:rPr>
        <w:t>lavery and Public History in the Kingdom of the Netherlands: Developments in the Caribbean and Europe”</w:t>
      </w:r>
    </w:p>
    <w:p w:rsidR="002777D0" w:rsidRDefault="002777D0" w:rsidP="00297999">
      <w:pPr>
        <w:tabs>
          <w:tab w:val="left" w:pos="7380"/>
        </w:tabs>
        <w:contextualSpacing/>
        <w:rPr>
          <w:sz w:val="24"/>
          <w:szCs w:val="24"/>
        </w:rPr>
      </w:pPr>
    </w:p>
    <w:p w:rsidR="004D2083" w:rsidRDefault="004D2083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Professor Sloan </w:t>
      </w:r>
      <w:proofErr w:type="spellStart"/>
      <w:r>
        <w:rPr>
          <w:sz w:val="24"/>
          <w:szCs w:val="24"/>
        </w:rPr>
        <w:t>Mahone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Wellcome</w:t>
      </w:r>
      <w:proofErr w:type="spellEnd"/>
      <w:r>
        <w:rPr>
          <w:sz w:val="24"/>
          <w:szCs w:val="24"/>
        </w:rPr>
        <w:t xml:space="preserve"> unit for the History of Medicine, University of Oxford</w:t>
      </w:r>
    </w:p>
    <w:p w:rsidR="004D2083" w:rsidRDefault="004D2083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“</w:t>
      </w:r>
      <w:r w:rsidR="00FE2D21">
        <w:rPr>
          <w:sz w:val="24"/>
          <w:szCs w:val="24"/>
        </w:rPr>
        <w:t>Engaging with Healing and Healers: A Photo Repatriation Project in East Africa</w:t>
      </w:r>
      <w:r>
        <w:rPr>
          <w:sz w:val="24"/>
          <w:szCs w:val="24"/>
        </w:rPr>
        <w:t>”</w:t>
      </w:r>
    </w:p>
    <w:p w:rsidR="004D2083" w:rsidRDefault="004D2083" w:rsidP="00297999">
      <w:pPr>
        <w:tabs>
          <w:tab w:val="left" w:pos="7380"/>
        </w:tabs>
        <w:contextualSpacing/>
        <w:rPr>
          <w:sz w:val="24"/>
          <w:szCs w:val="24"/>
        </w:rPr>
      </w:pPr>
    </w:p>
    <w:p w:rsidR="004D2083" w:rsidRDefault="004D2083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Dr Jessica Moody, University of Portsmouth</w:t>
      </w:r>
    </w:p>
    <w:p w:rsidR="004D2083" w:rsidRDefault="004D2083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“</w:t>
      </w:r>
      <w:r w:rsidR="001967D0">
        <w:rPr>
          <w:sz w:val="24"/>
          <w:szCs w:val="24"/>
        </w:rPr>
        <w:t xml:space="preserve">Public Histories of Race, </w:t>
      </w:r>
      <w:r w:rsidR="00F42FF0">
        <w:rPr>
          <w:sz w:val="24"/>
          <w:szCs w:val="24"/>
        </w:rPr>
        <w:t>S</w:t>
      </w:r>
      <w:r w:rsidR="001967D0">
        <w:rPr>
          <w:sz w:val="24"/>
          <w:szCs w:val="24"/>
        </w:rPr>
        <w:t>lavery and Social Justice in the UK and US: The Jim Crow Museum and the International Slavery Museum</w:t>
      </w:r>
      <w:r>
        <w:rPr>
          <w:sz w:val="24"/>
          <w:szCs w:val="24"/>
        </w:rPr>
        <w:t>”</w:t>
      </w:r>
    </w:p>
    <w:p w:rsidR="004D2083" w:rsidRDefault="004D2083" w:rsidP="00297999">
      <w:pPr>
        <w:tabs>
          <w:tab w:val="left" w:pos="7380"/>
        </w:tabs>
        <w:contextualSpacing/>
        <w:rPr>
          <w:sz w:val="24"/>
          <w:szCs w:val="24"/>
        </w:rPr>
      </w:pPr>
    </w:p>
    <w:p w:rsidR="009966EF" w:rsidRDefault="009966EF" w:rsidP="00297999">
      <w:pPr>
        <w:tabs>
          <w:tab w:val="left" w:pos="7380"/>
        </w:tabs>
        <w:contextualSpacing/>
        <w:rPr>
          <w:sz w:val="24"/>
          <w:szCs w:val="24"/>
        </w:rPr>
      </w:pPr>
    </w:p>
    <w:p w:rsidR="00FE2D21" w:rsidRDefault="00FE2D21" w:rsidP="00297999">
      <w:pPr>
        <w:tabs>
          <w:tab w:val="left" w:pos="7380"/>
        </w:tabs>
        <w:contextualSpacing/>
        <w:rPr>
          <w:sz w:val="24"/>
          <w:szCs w:val="24"/>
        </w:rPr>
      </w:pPr>
    </w:p>
    <w:p w:rsidR="004D2083" w:rsidRDefault="004D2083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Dr Dee </w:t>
      </w:r>
      <w:proofErr w:type="spellStart"/>
      <w:r>
        <w:rPr>
          <w:sz w:val="24"/>
          <w:szCs w:val="24"/>
        </w:rPr>
        <w:t>Dyas</w:t>
      </w:r>
      <w:proofErr w:type="spellEnd"/>
      <w:r w:rsidR="00876ABC">
        <w:rPr>
          <w:sz w:val="24"/>
          <w:szCs w:val="24"/>
        </w:rPr>
        <w:t xml:space="preserve"> &amp; Louise Hampson</w:t>
      </w:r>
      <w:r>
        <w:rPr>
          <w:sz w:val="24"/>
          <w:szCs w:val="24"/>
        </w:rPr>
        <w:t>, Centre for the Study of Christianity and Culture, University of York</w:t>
      </w:r>
    </w:p>
    <w:p w:rsidR="009966EF" w:rsidRDefault="004D2083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“</w:t>
      </w:r>
      <w:r w:rsidR="009966EF">
        <w:rPr>
          <w:sz w:val="24"/>
          <w:szCs w:val="24"/>
        </w:rPr>
        <w:t>Understanding and Managing the Power of Place in English Cathedrals Past and Present</w:t>
      </w:r>
      <w:r w:rsidR="007B7F3F">
        <w:rPr>
          <w:sz w:val="24"/>
          <w:szCs w:val="24"/>
        </w:rPr>
        <w:t>”</w:t>
      </w:r>
    </w:p>
    <w:p w:rsidR="004D2083" w:rsidRDefault="004D2083" w:rsidP="00297999">
      <w:pPr>
        <w:tabs>
          <w:tab w:val="left" w:pos="7380"/>
        </w:tabs>
        <w:contextualSpacing/>
        <w:rPr>
          <w:sz w:val="24"/>
          <w:szCs w:val="24"/>
        </w:rPr>
      </w:pPr>
    </w:p>
    <w:p w:rsidR="004D2083" w:rsidRDefault="004D2083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Professor </w:t>
      </w:r>
      <w:proofErr w:type="spellStart"/>
      <w:r>
        <w:rPr>
          <w:sz w:val="24"/>
          <w:szCs w:val="24"/>
        </w:rPr>
        <w:t>Sanjoy</w:t>
      </w:r>
      <w:proofErr w:type="spellEnd"/>
      <w:r>
        <w:rPr>
          <w:sz w:val="24"/>
          <w:szCs w:val="24"/>
        </w:rPr>
        <w:t xml:space="preserve"> Bhattacharya &amp; Dr Alex </w:t>
      </w:r>
      <w:proofErr w:type="spellStart"/>
      <w:r>
        <w:rPr>
          <w:sz w:val="24"/>
          <w:szCs w:val="24"/>
        </w:rPr>
        <w:t>Medcalf</w:t>
      </w:r>
      <w:proofErr w:type="spellEnd"/>
      <w:r>
        <w:rPr>
          <w:sz w:val="24"/>
          <w:szCs w:val="24"/>
        </w:rPr>
        <w:t>, Centre for Global Health Histories, University of York</w:t>
      </w:r>
    </w:p>
    <w:p w:rsidR="004D2083" w:rsidRDefault="004D2083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“</w:t>
      </w:r>
      <w:r w:rsidR="00FE2D21">
        <w:rPr>
          <w:sz w:val="24"/>
          <w:szCs w:val="24"/>
        </w:rPr>
        <w:t>Global Health Histories from Academic, Policy and Public Perspectives: A Study of Criticality and Negotiation</w:t>
      </w:r>
      <w:r>
        <w:rPr>
          <w:sz w:val="24"/>
          <w:szCs w:val="24"/>
        </w:rPr>
        <w:t>”</w:t>
      </w:r>
    </w:p>
    <w:p w:rsidR="00FE2D21" w:rsidRDefault="00FE2D21" w:rsidP="00297999">
      <w:pPr>
        <w:tabs>
          <w:tab w:val="left" w:pos="7380"/>
        </w:tabs>
        <w:contextualSpacing/>
        <w:rPr>
          <w:sz w:val="24"/>
          <w:szCs w:val="24"/>
        </w:rPr>
      </w:pPr>
    </w:p>
    <w:p w:rsidR="00FE2D21" w:rsidRDefault="00FE2D21" w:rsidP="00297999">
      <w:pPr>
        <w:tabs>
          <w:tab w:val="left" w:pos="7380"/>
        </w:tabs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Huw</w:t>
      </w:r>
      <w:proofErr w:type="spellEnd"/>
      <w:r>
        <w:rPr>
          <w:sz w:val="24"/>
          <w:szCs w:val="24"/>
        </w:rPr>
        <w:t xml:space="preserve"> Halstead, University of York</w:t>
      </w:r>
    </w:p>
    <w:p w:rsidR="00936FB1" w:rsidRDefault="00936FB1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“</w:t>
      </w:r>
      <w:r w:rsidR="00F42FF0">
        <w:rPr>
          <w:sz w:val="24"/>
          <w:szCs w:val="24"/>
        </w:rPr>
        <w:t>’</w:t>
      </w:r>
      <w:r>
        <w:rPr>
          <w:sz w:val="24"/>
          <w:szCs w:val="24"/>
        </w:rPr>
        <w:t xml:space="preserve">Days that Resemble the </w:t>
      </w:r>
      <w:proofErr w:type="gramStart"/>
      <w:r>
        <w:rPr>
          <w:sz w:val="24"/>
          <w:szCs w:val="24"/>
        </w:rPr>
        <w:t>Fall</w:t>
      </w:r>
      <w:proofErr w:type="gramEnd"/>
      <w:r w:rsidR="00F42FF0">
        <w:rPr>
          <w:sz w:val="24"/>
          <w:szCs w:val="24"/>
        </w:rPr>
        <w:t>’</w:t>
      </w:r>
      <w:r>
        <w:rPr>
          <w:sz w:val="24"/>
          <w:szCs w:val="24"/>
        </w:rPr>
        <w:t xml:space="preserve">: </w:t>
      </w:r>
      <w:r w:rsidR="00F42FF0">
        <w:rPr>
          <w:sz w:val="24"/>
          <w:szCs w:val="24"/>
        </w:rPr>
        <w:t>C</w:t>
      </w:r>
      <w:r>
        <w:rPr>
          <w:sz w:val="24"/>
          <w:szCs w:val="24"/>
        </w:rPr>
        <w:t>ommemoration of the 1453 Fall of Constantinople and the 1955 Istanbul Riots by the Expatriated Greeks of Istanbul”</w:t>
      </w:r>
    </w:p>
    <w:p w:rsidR="00CF4C6F" w:rsidRDefault="00CF4C6F" w:rsidP="00297999">
      <w:pPr>
        <w:tabs>
          <w:tab w:val="left" w:pos="7380"/>
        </w:tabs>
        <w:contextualSpacing/>
        <w:rPr>
          <w:sz w:val="24"/>
          <w:szCs w:val="24"/>
        </w:rPr>
      </w:pPr>
    </w:p>
    <w:p w:rsidR="00CF4C6F" w:rsidRDefault="00CF4C6F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Dr Edward Madigan, Royal Holloway, University of London</w:t>
      </w:r>
    </w:p>
    <w:p w:rsidR="00F42FF0" w:rsidRPr="00F41C5F" w:rsidRDefault="0071118C" w:rsidP="00297999">
      <w:pPr>
        <w:tabs>
          <w:tab w:val="left" w:pos="73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“The Long Shadow</w:t>
      </w:r>
      <w:r w:rsidR="00892F36">
        <w:rPr>
          <w:sz w:val="24"/>
          <w:szCs w:val="24"/>
        </w:rPr>
        <w:t xml:space="preserve"> of the Great War: Anglo-Irish </w:t>
      </w:r>
      <w:bookmarkStart w:id="0" w:name="_GoBack"/>
      <w:bookmarkEnd w:id="0"/>
      <w:r w:rsidR="00892F36">
        <w:rPr>
          <w:sz w:val="24"/>
          <w:szCs w:val="24"/>
        </w:rPr>
        <w:t>R</w:t>
      </w:r>
      <w:r>
        <w:rPr>
          <w:sz w:val="24"/>
          <w:szCs w:val="24"/>
        </w:rPr>
        <w:t>elations and the Role of the Past in Violence and Reconciliation”</w:t>
      </w:r>
    </w:p>
    <w:sectPr w:rsidR="00F42FF0" w:rsidRPr="00F41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99"/>
    <w:rsid w:val="00066248"/>
    <w:rsid w:val="001967D0"/>
    <w:rsid w:val="002777D0"/>
    <w:rsid w:val="00297999"/>
    <w:rsid w:val="004D2083"/>
    <w:rsid w:val="005B59E0"/>
    <w:rsid w:val="00702FC2"/>
    <w:rsid w:val="0071118C"/>
    <w:rsid w:val="007B7F3F"/>
    <w:rsid w:val="00876ABC"/>
    <w:rsid w:val="00892F36"/>
    <w:rsid w:val="00936FB1"/>
    <w:rsid w:val="009966EF"/>
    <w:rsid w:val="009C6696"/>
    <w:rsid w:val="00AC640F"/>
    <w:rsid w:val="00B550AE"/>
    <w:rsid w:val="00CF4C6F"/>
    <w:rsid w:val="00D61784"/>
    <w:rsid w:val="00DC0CFF"/>
    <w:rsid w:val="00F41C5F"/>
    <w:rsid w:val="00F42FF0"/>
    <w:rsid w:val="00F44800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12507ECE.dotm</Template>
  <TotalTime>103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Mead</dc:creator>
  <cp:lastModifiedBy>Caroline Mead</cp:lastModifiedBy>
  <cp:revision>23</cp:revision>
  <dcterms:created xsi:type="dcterms:W3CDTF">2016-07-06T10:21:00Z</dcterms:created>
  <dcterms:modified xsi:type="dcterms:W3CDTF">2016-08-02T10:08:00Z</dcterms:modified>
</cp:coreProperties>
</file>